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534"/>
      </w:tblGrid>
      <w:tr w:rsidR="00964B35" w:rsidRPr="00E9028C" w:rsidTr="00063B5A">
        <w:tc>
          <w:tcPr>
            <w:tcW w:w="4612" w:type="dxa"/>
          </w:tcPr>
          <w:p w:rsidR="00964B35" w:rsidRPr="00E9028C" w:rsidRDefault="00964B35" w:rsidP="00063B5A">
            <w:pPr>
              <w:tabs>
                <w:tab w:val="left" w:pos="2830"/>
              </w:tabs>
              <w:ind w:left="-108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9028C">
              <w:rPr>
                <w:noProof/>
                <w:sz w:val="24"/>
                <w:szCs w:val="24"/>
                <w:lang w:val="en-US"/>
              </w:rPr>
              <w:t>Отдел материально-технического снабжения</w:t>
            </w:r>
            <w:r w:rsidR="00063B5A" w:rsidRPr="00E9028C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4" w:type="dxa"/>
          </w:tcPr>
          <w:p w:rsidR="00964B35" w:rsidRPr="00E9028C" w:rsidRDefault="00964B35" w:rsidP="00F1072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61D1C" w:rsidRPr="00E9028C" w:rsidRDefault="00361D1C" w:rsidP="00F10729">
      <w:pPr>
        <w:tabs>
          <w:tab w:val="left" w:pos="6804"/>
        </w:tabs>
        <w:rPr>
          <w:rFonts w:eastAsia="Calibri"/>
          <w:sz w:val="24"/>
          <w:szCs w:val="24"/>
          <w:lang w:val="en-US" w:eastAsia="en-US"/>
        </w:rPr>
      </w:pPr>
    </w:p>
    <w:p w:rsidR="00964B35" w:rsidRPr="00E9028C" w:rsidRDefault="00964B35" w:rsidP="00F10729">
      <w:pPr>
        <w:tabs>
          <w:tab w:val="left" w:pos="6804"/>
        </w:tabs>
        <w:rPr>
          <w:rFonts w:eastAsia="Calibri"/>
          <w:sz w:val="24"/>
          <w:szCs w:val="24"/>
          <w:lang w:val="en-US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695"/>
        <w:gridCol w:w="3275"/>
      </w:tblGrid>
      <w:tr w:rsidR="0046499E" w:rsidRPr="00E9028C" w:rsidTr="0078740A">
        <w:tc>
          <w:tcPr>
            <w:tcW w:w="5495" w:type="dxa"/>
          </w:tcPr>
          <w:p w:rsidR="0046499E" w:rsidRPr="00E9028C" w:rsidRDefault="0046499E" w:rsidP="0046499E">
            <w:pPr>
              <w:tabs>
                <w:tab w:val="left" w:pos="6804"/>
              </w:tabs>
              <w:rPr>
                <w:rFonts w:eastAsia="Calibri"/>
                <w:sz w:val="24"/>
                <w:szCs w:val="24"/>
                <w:lang w:val="en-US" w:eastAsia="en-US"/>
              </w:rPr>
            </w:pPr>
            <w:r w:rsidRPr="00E9028C">
              <w:rPr>
                <w:rFonts w:eastAsia="Calibri"/>
                <w:sz w:val="24"/>
                <w:szCs w:val="24"/>
                <w:lang w:eastAsia="en-US"/>
              </w:rPr>
              <w:t>СЛУЖЕБНАЯ</w:t>
            </w:r>
            <w:r w:rsidRPr="00E9028C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E9028C">
              <w:rPr>
                <w:rFonts w:eastAsia="Calibri"/>
                <w:sz w:val="24"/>
                <w:szCs w:val="24"/>
                <w:lang w:eastAsia="en-US"/>
              </w:rPr>
              <w:t>ЗАПИСКА</w:t>
            </w:r>
          </w:p>
          <w:p w:rsidR="0046499E" w:rsidRPr="00E9028C" w:rsidRDefault="0046499E" w:rsidP="00063B5A">
            <w:pPr>
              <w:tabs>
                <w:tab w:val="left" w:pos="6804"/>
              </w:tabs>
              <w:rPr>
                <w:rFonts w:eastAsia="Calibri"/>
                <w:sz w:val="24"/>
                <w:szCs w:val="24"/>
                <w:lang w:val="en-US" w:eastAsia="en-US"/>
              </w:rPr>
            </w:pPr>
            <w:r w:rsidRPr="00E9028C">
              <w:rPr>
                <w:rFonts w:eastAsia="Calibri"/>
                <w:sz w:val="24"/>
                <w:szCs w:val="24"/>
                <w:lang w:val="en-US" w:eastAsia="en-US"/>
              </w:rPr>
              <w:t>«</w:t>
            </w:r>
            <w:r w:rsidRPr="00E9028C">
              <w:rPr>
                <w:rFonts w:eastAsia="Calibri"/>
                <w:noProof/>
                <w:sz w:val="24"/>
                <w:szCs w:val="24"/>
                <w:lang w:val="en-US" w:eastAsia="en-US"/>
              </w:rPr>
              <w:t>___</w:t>
            </w:r>
            <w:r w:rsidRPr="00E9028C">
              <w:rPr>
                <w:rFonts w:eastAsia="Calibri"/>
                <w:sz w:val="24"/>
                <w:szCs w:val="24"/>
                <w:lang w:val="en-US" w:eastAsia="en-US"/>
              </w:rPr>
              <w:t xml:space="preserve">» </w:t>
            </w:r>
            <w:r w:rsidRPr="00E9028C">
              <w:rPr>
                <w:rFonts w:eastAsia="Calibri"/>
                <w:noProof/>
                <w:sz w:val="24"/>
                <w:szCs w:val="24"/>
                <w:lang w:val="en-US" w:eastAsia="en-US"/>
              </w:rPr>
              <w:t>_________</w:t>
            </w:r>
            <w:r w:rsidRPr="00E9028C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E9028C">
              <w:rPr>
                <w:rFonts w:eastAsia="Calibri"/>
                <w:noProof/>
                <w:sz w:val="24"/>
                <w:szCs w:val="24"/>
                <w:lang w:val="en-US" w:eastAsia="en-US"/>
              </w:rPr>
              <w:t>_____</w:t>
            </w:r>
            <w:r w:rsidRPr="00E9028C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E9028C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E9028C">
              <w:rPr>
                <w:rFonts w:eastAsia="Calibri"/>
                <w:sz w:val="24"/>
                <w:szCs w:val="24"/>
                <w:lang w:val="en-US" w:eastAsia="en-US"/>
              </w:rPr>
              <w:t xml:space="preserve">. № </w:t>
            </w:r>
            <w:r w:rsidRPr="00E9028C">
              <w:rPr>
                <w:rFonts w:eastAsia="Calibri"/>
                <w:noProof/>
                <w:sz w:val="24"/>
                <w:szCs w:val="24"/>
                <w:lang w:val="en-US" w:eastAsia="en-US"/>
              </w:rPr>
              <w:t>______</w:t>
            </w:r>
          </w:p>
        </w:tc>
        <w:tc>
          <w:tcPr>
            <w:tcW w:w="709" w:type="dxa"/>
          </w:tcPr>
          <w:p w:rsidR="0046499E" w:rsidRPr="00E9028C" w:rsidRDefault="0046499E" w:rsidP="00F10729">
            <w:pPr>
              <w:tabs>
                <w:tab w:val="left" w:pos="6804"/>
              </w:tabs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367" w:type="dxa"/>
          </w:tcPr>
          <w:p w:rsidR="0046499E" w:rsidRPr="00E9028C" w:rsidRDefault="0046499E" w:rsidP="0046499E">
            <w:pPr>
              <w:tabs>
                <w:tab w:val="left" w:pos="6804"/>
              </w:tabs>
              <w:jc w:val="right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46499E" w:rsidRPr="00E9028C" w:rsidRDefault="0046499E" w:rsidP="0046499E">
            <w:pPr>
              <w:tabs>
                <w:tab w:val="left" w:pos="6804"/>
              </w:tabs>
              <w:jc w:val="right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46499E" w:rsidRPr="00E9028C" w:rsidRDefault="0046499E" w:rsidP="0046499E">
            <w:pPr>
              <w:tabs>
                <w:tab w:val="left" w:pos="6804"/>
              </w:tabs>
              <w:jc w:val="right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46499E" w:rsidRPr="00E9028C" w:rsidRDefault="0046499E" w:rsidP="0046499E">
            <w:pPr>
              <w:tabs>
                <w:tab w:val="left" w:pos="6804"/>
              </w:tabs>
              <w:jc w:val="right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F10729" w:rsidRPr="00E9028C" w:rsidRDefault="0090534D" w:rsidP="0046499E">
      <w:pPr>
        <w:tabs>
          <w:tab w:val="left" w:pos="7088"/>
        </w:tabs>
        <w:spacing w:before="120"/>
        <w:rPr>
          <w:rFonts w:eastAsia="Calibri"/>
          <w:sz w:val="24"/>
          <w:szCs w:val="24"/>
          <w:lang w:eastAsia="en-US"/>
        </w:rPr>
      </w:pPr>
      <w:r w:rsidRPr="00E9028C">
        <w:rPr>
          <w:rFonts w:eastAsia="Calibri"/>
          <w:noProof/>
          <w:sz w:val="24"/>
          <w:szCs w:val="24"/>
          <w:lang w:val="en-US" w:eastAsia="en-US"/>
        </w:rPr>
        <w:t>Алгоритм закупочной деятельности ТПУ на Центральные склады ОМТС и транзитом</w:t>
      </w:r>
    </w:p>
    <w:p w:rsidR="0046499E" w:rsidRPr="00E9028C" w:rsidRDefault="0046499E" w:rsidP="0046499E">
      <w:pPr>
        <w:tabs>
          <w:tab w:val="left" w:pos="7088"/>
        </w:tabs>
        <w:spacing w:before="120"/>
        <w:rPr>
          <w:rFonts w:eastAsia="Calibri"/>
          <w:sz w:val="24"/>
          <w:szCs w:val="24"/>
          <w:lang w:eastAsia="en-US"/>
        </w:rPr>
      </w:pPr>
    </w:p>
    <w:p w:rsidR="00F10729" w:rsidRPr="00E9028C" w:rsidRDefault="00F10729" w:rsidP="0046499E">
      <w:pPr>
        <w:tabs>
          <w:tab w:val="left" w:pos="3544"/>
        </w:tabs>
        <w:rPr>
          <w:rFonts w:eastAsia="Calibri"/>
          <w:sz w:val="24"/>
          <w:szCs w:val="24"/>
          <w:lang w:eastAsia="en-US"/>
        </w:rPr>
      </w:pPr>
    </w:p>
    <w:p w:rsidR="00F10729" w:rsidRPr="00E9028C" w:rsidRDefault="0046499E" w:rsidP="00F10729">
      <w:pPr>
        <w:jc w:val="center"/>
        <w:rPr>
          <w:rFonts w:eastAsia="Calibri"/>
          <w:sz w:val="24"/>
          <w:szCs w:val="24"/>
          <w:lang w:eastAsia="en-US"/>
        </w:rPr>
      </w:pPr>
      <w:r w:rsidRPr="00E9028C">
        <w:rPr>
          <w:rFonts w:eastAsia="Calibri"/>
          <w:noProof/>
          <w:sz w:val="24"/>
          <w:szCs w:val="24"/>
          <w:lang w:eastAsia="en-US"/>
        </w:rPr>
        <w:t>Уважаемые коллеги!</w:t>
      </w:r>
    </w:p>
    <w:p w:rsidR="00F10729" w:rsidRPr="00E9028C" w:rsidRDefault="00F10729" w:rsidP="00F10729">
      <w:pPr>
        <w:tabs>
          <w:tab w:val="left" w:pos="3544"/>
        </w:tabs>
        <w:rPr>
          <w:rFonts w:eastAsia="Calibri"/>
          <w:sz w:val="24"/>
          <w:szCs w:val="24"/>
          <w:lang w:eastAsia="en-US"/>
        </w:rPr>
      </w:pPr>
    </w:p>
    <w:p w:rsidR="00F10729" w:rsidRPr="00E9028C" w:rsidRDefault="00500BE7" w:rsidP="00066935">
      <w:pPr>
        <w:ind w:firstLine="709"/>
        <w:rPr>
          <w:rFonts w:eastAsia="Calibri"/>
          <w:i/>
          <w:sz w:val="24"/>
          <w:szCs w:val="24"/>
          <w:lang w:eastAsia="en-US"/>
        </w:rPr>
      </w:pPr>
      <w:r w:rsidRPr="00E9028C">
        <w:rPr>
          <w:rFonts w:eastAsia="Calibri"/>
          <w:i/>
          <w:noProof/>
          <w:sz w:val="24"/>
          <w:szCs w:val="24"/>
          <w:lang w:eastAsia="en-US"/>
        </w:rPr>
        <w:t>Информацию прошу довести до руководителей структурных подразделений, материально -ответственных лиц и ответственных за закупочную деятельность в отделе.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При осуществлении закупочной деятельности с поставкой товара на Центральные склады отдела материально-технического снабжения (ОМТС) или при закупке ТМЦ транзитом существует определенный алгоритм оформления первичных документов, который отличен в зависимости от места поставки, наименования заказчика и исполнителя, ниже приведены три варианта поставки: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1.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Заказчик –структурное подразделение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Исполнитель закупки – сотрудник ОМТС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Место поставки – Центральные склады ОМТС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Алгоритм: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1.1.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Исполнитель (сотрудник ОМТС) информирует Заказчика (структурное подразделение) о приемке товара.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1.2.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Заказчик (представитель Заказчика) участвует при приемке товара.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1.3.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Комплект документов на оплату формирует, подписывает и согласовывает в ИПК «СОУД» исполнитель по закупке ОМТС (в т.ч. акт о приемке материалов формы М-7, дополнительное соглашение и т.д.).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Комплект документов на оплату включает в себя: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скан договора,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служебная запискам на данную поставку (согласованная 1С: Государственные и муниципальные закупки),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лист согласования,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товарная накладная/УПД,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счет фактура (если товар с НДС),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оригинал счета,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протокол,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акт приема передачи (при приемке основных средств свыше 10 000 руб.),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акт о приемке материалов формы М-7 (составляется, в случае поставки материальных ценностей без сопутствующих документов, либо они пришли не в полном объеме или не соответствуют спецификации договора).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Состав комиссии при приемке материальных запасов и основных средств в Протоколе: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Председатель комиссии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- начальник ОМТС;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Члены комиссии: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- уполномоченное лицо по закупкам от подразделения;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lastRenderedPageBreak/>
        <w:t>- исполнитель закупки (сотрудник ОМТС);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- МОЛ от подразделения (не включать, если он уже в комиссии выше) 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- представитель бухгалтерии.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2.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 xml:space="preserve">Заказчик –структурное подразделение,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Исполнитель закупки – сотрудник ОМТС.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Место поставки – структурное подразделение (транзит, т.е. минуя Центральные склады ОМТС)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Алгоритм: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2.1.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Материально – ответственное лицо (МОЛ), принимающее товар на свой подотчет, запрашивает у Исполнителя закупки (сотрудника ОМТС):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скан договора,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служебная запискам на данную поставку (согласованная 1С: Государственные и муниципальные закупки),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лист согласования,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К выше перечисленному пакету документов, Заказчик прикладывает: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товарная накладная/УПД,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счет фактура (если товар с НДС),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оригинал счета,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протокол,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бланк требование – накладная,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акт приема-передачи (при приемке основных средств свыше 10 000 руб.),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акт о приемке материалов формы М-7 (составляется, в случае поставки материальных ценностей без сопутствующих документов, либо они пришли не в полном объеме или не соответствуют спецификации договора).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2.2.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Товарная накладная (УПД) подписывается руководителем структурного подразделения и материально-ответственным лицом, того подразделения, куда поставлена материальные запасы или основные средства.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Состав комиссии при приемке материальных запасов и основных средств, минуя центральные склады ОМТС (транзитом) в Протоколе: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Председатель комиссии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- руководитель (или заместитель руководителя)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подразделения, в которое поступили основные средства или материальные запасы;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Члены комиссии: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- уполномоченное лицо по закупкам от подразделения;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- исполнитель закупки;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- представитель бухгалтерии.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2.3.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Выше перечисленный пакет документов сканируется (только в случае закупки с заключением договора), и отправляется на согласование в ИПК «СОУД» в Контрактную службу со служебной запиской по Форме 2. (Приложение 2).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После согласование в ИПК «СОУД» КС, бумажные носители передаются в бухгалтерию, через отдел делопроизводства в оплату.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3.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 xml:space="preserve">Заказчик –структурное подразделение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Исполнитель закупки – структурное подразделение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Место поставки –Центральные склады ОМТС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lastRenderedPageBreak/>
        <w:t>Алгоритм: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3.1.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МОЛ, обязан предварительно согласовать поставку ТМЦ на Центральные склады ОМТС с заведующим складом ОМТС (2-3 дня до поставки).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3.2.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Исполнитель закупки (МОЛ) в обязательном порядке должен предоставить информацию Заведующему складом ОМТС об включении в стоимость договора погрузо-разгрузочных работ. В случае если в договор включены погрузо-разгрузочные работы, при этом поставщик или представитель поставщика не соглашается выполнять условия договора (в части разгрузки), заведующий складом в праве не принимать поставку, уведомив об этом Исполнителя закупки.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3.3.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Заказчик (представитель Заказчика) участвует при приемке товара.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3.4.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Комплект документов на оплату оформляет и подписывает Заказчик/Исполнитель закупки.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Комплект документов на оплату включает в себя: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скан договора,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служебная запискам на данную поставку (согласованная 1С: Государственные и муниципальные закупки),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лист согласования,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товарная накладная/УПД,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счет фактура (если товар с НДС),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оригинал счета,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 xml:space="preserve">протокол, 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акт приема-передачи (при приемке основных средств свыше 10 000 руб.),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•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акт о приемке материалов формы М-7 (составляется, в случае поставки материальных ценностей без сопутствующих документов, либо они пришли не в полном объеме или не соответствуют спецификации договора).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Товарная накладная (УПД) подписывается руководителем структурного подразделения и заведующим складом ОМТС.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Состав комиссии при приемке материальных запасов и основных средств в Протоколе: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Председатель комиссии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  <w:t>- руководитель (или заместитель руководителя)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подразделения, в которое поступили основные средства или материальные запасы;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Члены комиссии:</w:t>
      </w:r>
      <w:r w:rsidRPr="00E9028C">
        <w:rPr>
          <w:rFonts w:eastAsia="Calibri"/>
          <w:i/>
          <w:noProof/>
          <w:sz w:val="24"/>
          <w:szCs w:val="24"/>
          <w:lang w:eastAsia="en-US"/>
        </w:rPr>
        <w:tab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- уполномоченное лицо по закупкам от подразделения;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- ответственное лицо за приемку ТМЦ от подразделения (МОЛ) (не включать, если он уже в комиссии выше);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- представитель бухгалтерии.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3.5. Выше перечисленный пакет документов сканируется (только в случае закупки с заключением договора), и отправляется на согласование в ИПК «СОУД» в Контрактную службу со служебной запиской по Форме 2. (Приложение 2).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После согласование в ИПК «СОУД» КС, бумажные носители передаются в бухгалтерию, через отдел делопроизводства в оплату.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Приложение №1 -образец Протокол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Приложение №2- образец Служебной записки (форма 2)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Приложение №3 –образец Требование-накладная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Приложение №4 –образец Акт приема-передачи</w:t>
      </w:r>
      <w:r w:rsidRPr="00E9028C">
        <w:rPr>
          <w:rFonts w:eastAsia="Calibri"/>
          <w:i/>
          <w:noProof/>
          <w:sz w:val="24"/>
          <w:szCs w:val="24"/>
          <w:lang w:eastAsia="en-US"/>
        </w:rPr>
        <w:br/>
        <w:t>Приложение №5 - образец Акт М-7</w:t>
      </w:r>
    </w:p>
    <w:p w:rsidR="005849E8" w:rsidRPr="00E9028C" w:rsidRDefault="005849E8" w:rsidP="00F10729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C5116A" w:rsidRPr="00E9028C" w:rsidRDefault="00C5116A" w:rsidP="00C5116A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F10729" w:rsidRPr="00E9028C" w:rsidRDefault="00F10729" w:rsidP="00F10729">
      <w:pPr>
        <w:tabs>
          <w:tab w:val="left" w:pos="7938"/>
        </w:tabs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500BE7" w:rsidRPr="00E9028C" w:rsidTr="0078740A">
        <w:tc>
          <w:tcPr>
            <w:tcW w:w="4503" w:type="dxa"/>
          </w:tcPr>
          <w:p w:rsidR="00500BE7" w:rsidRPr="00E9028C" w:rsidRDefault="00500BE7" w:rsidP="00500BE7">
            <w:pPr>
              <w:tabs>
                <w:tab w:val="left" w:pos="793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9028C">
              <w:rPr>
                <w:rFonts w:eastAsia="Calibri"/>
                <w:noProof/>
                <w:sz w:val="24"/>
                <w:szCs w:val="24"/>
                <w:lang w:val="en-US" w:eastAsia="en-US"/>
              </w:rPr>
              <w:t>Начальник отдела ОМТС</w:t>
            </w:r>
          </w:p>
        </w:tc>
        <w:tc>
          <w:tcPr>
            <w:tcW w:w="1877" w:type="dxa"/>
          </w:tcPr>
          <w:p w:rsidR="00500BE7" w:rsidRPr="00E9028C" w:rsidRDefault="00500BE7" w:rsidP="00F10729">
            <w:pPr>
              <w:tabs>
                <w:tab w:val="left" w:pos="7938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500BE7" w:rsidRPr="00E9028C" w:rsidRDefault="00500BE7" w:rsidP="00500BE7">
            <w:pPr>
              <w:tabs>
                <w:tab w:val="left" w:pos="7938"/>
              </w:tabs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9028C">
              <w:rPr>
                <w:rFonts w:eastAsia="Calibri"/>
                <w:noProof/>
                <w:sz w:val="24"/>
                <w:szCs w:val="24"/>
                <w:lang w:eastAsia="en-US"/>
              </w:rPr>
              <w:t>Е. А. Тунгусова</w:t>
            </w:r>
          </w:p>
        </w:tc>
      </w:tr>
    </w:tbl>
    <w:p w:rsidR="005849E8" w:rsidRPr="00E9028C" w:rsidRDefault="005849E8">
      <w:pPr>
        <w:rPr>
          <w:sz w:val="24"/>
          <w:szCs w:val="24"/>
          <w:lang w:val="en-US"/>
        </w:rPr>
      </w:pPr>
    </w:p>
    <w:sectPr w:rsidR="005849E8" w:rsidRPr="00E9028C" w:rsidSect="000666EE">
      <w:footerReference w:type="default" r:id="rId6"/>
      <w:footerReference w:type="firs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A4" w:rsidRDefault="002A1BA4" w:rsidP="000666EE">
      <w:r>
        <w:separator/>
      </w:r>
    </w:p>
  </w:endnote>
  <w:endnote w:type="continuationSeparator" w:id="0">
    <w:p w:rsidR="002A1BA4" w:rsidRDefault="002A1BA4" w:rsidP="0006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86" w:rsidRDefault="002A1BA4">
    <w:pPr>
      <w:jc w:val="right"/>
      <w:textAlignment w:val="bottom"/>
    </w:pPr>
    <w:r>
      <w:rPr>
        <w:noProof/>
      </w:rPr>
      <w:drawing>
        <wp:inline distT="0" distB="0" distL="0" distR="0">
          <wp:extent cx="1047750" cy="428625"/>
          <wp:effectExtent l="0" t="0" r="0" b="0"/>
          <wp:docPr id="2" name="Draw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86" w:rsidRDefault="002A1BA4">
    <w:pPr>
      <w:jc w:val="right"/>
      <w:textAlignment w:val="bottom"/>
    </w:pPr>
    <w:r>
      <w:rPr>
        <w:noProof/>
      </w:rPr>
      <w:drawing>
        <wp:inline distT="0" distB="0" distL="0" distR="0">
          <wp:extent cx="1047750" cy="428625"/>
          <wp:effectExtent l="0" t="0" r="0" b="0"/>
          <wp:docPr id="1" name="Drawing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A4" w:rsidRDefault="002A1BA4" w:rsidP="000666EE">
      <w:r>
        <w:separator/>
      </w:r>
    </w:p>
  </w:footnote>
  <w:footnote w:type="continuationSeparator" w:id="0">
    <w:p w:rsidR="002A1BA4" w:rsidRDefault="002A1BA4" w:rsidP="0006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63B5A"/>
    <w:rsid w:val="000666EE"/>
    <w:rsid w:val="00066935"/>
    <w:rsid w:val="000931A3"/>
    <w:rsid w:val="000B1B4D"/>
    <w:rsid w:val="00136297"/>
    <w:rsid w:val="001F670B"/>
    <w:rsid w:val="002657DC"/>
    <w:rsid w:val="00296E05"/>
    <w:rsid w:val="002A1BA4"/>
    <w:rsid w:val="00361D1C"/>
    <w:rsid w:val="003F44B1"/>
    <w:rsid w:val="00422B86"/>
    <w:rsid w:val="0046499E"/>
    <w:rsid w:val="00500BE7"/>
    <w:rsid w:val="005849E8"/>
    <w:rsid w:val="006B35D6"/>
    <w:rsid w:val="006F5267"/>
    <w:rsid w:val="0078740A"/>
    <w:rsid w:val="0090534D"/>
    <w:rsid w:val="00964B35"/>
    <w:rsid w:val="009D153D"/>
    <w:rsid w:val="00B51FCB"/>
    <w:rsid w:val="00C5116A"/>
    <w:rsid w:val="00C9375E"/>
    <w:rsid w:val="00D031B1"/>
    <w:rsid w:val="00D371A6"/>
    <w:rsid w:val="00E76E77"/>
    <w:rsid w:val="00E9028C"/>
    <w:rsid w:val="00F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E499B-C3B1-40DB-AC68-ACE6B78F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6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66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6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74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40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Тунгусова Екатерина Анатольевна</cp:lastModifiedBy>
  <cp:revision>2</cp:revision>
  <dcterms:created xsi:type="dcterms:W3CDTF">2021-07-06T07:37:00Z</dcterms:created>
  <dcterms:modified xsi:type="dcterms:W3CDTF">2021-07-06T07:37:00Z</dcterms:modified>
</cp:coreProperties>
</file>